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E2" w:rsidRDefault="00BF23A1">
      <w:pPr>
        <w:spacing w:after="27"/>
        <w:ind w:left="131"/>
        <w:jc w:val="left"/>
      </w:pPr>
      <w:r>
        <w:rPr>
          <w:b w:val="0"/>
          <w:noProof/>
          <w:sz w:val="22"/>
          <w:szCs w:val="22"/>
          <w:lang w:val="es-CL"/>
        </w:rPr>
        <w:drawing>
          <wp:inline distT="0" distB="0" distL="0" distR="0" wp14:anchorId="6A806D98" wp14:editId="5BF9442C">
            <wp:extent cx="756285" cy="684530"/>
            <wp:effectExtent l="0" t="0" r="0" b="0"/>
            <wp:docPr id="26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  <w:t xml:space="preserve"> </w:t>
      </w:r>
    </w:p>
    <w:p w:rsidR="00530FE2" w:rsidRDefault="00BF23A1">
      <w:pPr>
        <w:spacing w:after="27"/>
        <w:jc w:val="center"/>
      </w:pPr>
      <w:r>
        <w:t xml:space="preserve"> </w:t>
      </w:r>
    </w:p>
    <w:p w:rsidR="00530FE2" w:rsidRDefault="00BF23A1">
      <w:pPr>
        <w:spacing w:after="22"/>
        <w:jc w:val="left"/>
      </w:pPr>
      <w:r>
        <w:t xml:space="preserve"> </w:t>
      </w:r>
    </w:p>
    <w:p w:rsidR="00530FE2" w:rsidRPr="00071088" w:rsidRDefault="00BF23A1" w:rsidP="00071088">
      <w:pPr>
        <w:spacing w:line="276" w:lineRule="auto"/>
        <w:jc w:val="center"/>
        <w:rPr>
          <w:rFonts w:asciiTheme="minorHAnsi" w:hAnsiTheme="minorHAnsi"/>
          <w:b w:val="0"/>
        </w:rPr>
      </w:pPr>
      <w:r w:rsidRPr="00071088">
        <w:rPr>
          <w:rFonts w:asciiTheme="minorHAnsi" w:hAnsiTheme="minorHAnsi"/>
          <w:b w:val="0"/>
        </w:rPr>
        <w:t>REQUERIMIENTO DE PUBLICACIÓN DE CONVOCATORIA</w:t>
      </w:r>
      <w:r w:rsidR="00221F98">
        <w:rPr>
          <w:rFonts w:asciiTheme="minorHAnsi" w:eastAsia="Times New Roman" w:hAnsiTheme="minorHAnsi" w:cs="Times New Roman"/>
          <w:b w:val="0"/>
        </w:rPr>
        <w:t xml:space="preserve"> PROVEER CARGO COORDINADORA</w:t>
      </w:r>
      <w:r w:rsidR="00071088">
        <w:rPr>
          <w:rFonts w:asciiTheme="minorHAnsi" w:eastAsia="Times New Roman" w:hAnsiTheme="minorHAnsi" w:cs="Times New Roman"/>
          <w:b w:val="0"/>
        </w:rPr>
        <w:t xml:space="preserve"> CASA DE ACOGIDA INDEPENDENCIA</w:t>
      </w:r>
    </w:p>
    <w:p w:rsidR="00530FE2" w:rsidRPr="00071088" w:rsidRDefault="00530FE2" w:rsidP="00071088">
      <w:pPr>
        <w:spacing w:after="10" w:line="276" w:lineRule="auto"/>
        <w:jc w:val="center"/>
        <w:rPr>
          <w:rFonts w:asciiTheme="minorHAnsi" w:hAnsiTheme="minorHAnsi"/>
          <w:b w:val="0"/>
        </w:rPr>
      </w:pP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1980"/>
        <w:gridCol w:w="6918"/>
      </w:tblGrid>
      <w:tr w:rsidR="00530FE2">
        <w:trPr>
          <w:trHeight w:val="252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530FE2" w:rsidRDefault="00BF23A1" w:rsidP="006E55EA">
            <w:pPr>
              <w:spacing w:line="276" w:lineRule="auto"/>
              <w:jc w:val="left"/>
            </w:pPr>
            <w:r>
              <w:rPr>
                <w:color w:val="FFFFFF"/>
              </w:rPr>
              <w:t>I DATOS GENERALES DEL CARGO/PUESTO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>
        <w:trPr>
          <w:trHeight w:val="5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2" w:rsidRDefault="00BF23A1" w:rsidP="006E55EA">
            <w:pPr>
              <w:spacing w:line="276" w:lineRule="auto"/>
              <w:jc w:val="left"/>
            </w:pPr>
            <w:r>
              <w:t xml:space="preserve">Nombre del cargo/puesto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6B054B" w:rsidP="006E55EA">
            <w:pPr>
              <w:spacing w:line="276" w:lineRule="auto"/>
              <w:ind w:left="4"/>
              <w:jc w:val="left"/>
            </w:pPr>
            <w:r>
              <w:t>Coordinadora</w:t>
            </w:r>
            <w:r w:rsidR="0009390D">
              <w:t xml:space="preserve"> para Casa de Acogida </w:t>
            </w:r>
          </w:p>
        </w:tc>
      </w:tr>
      <w:tr w:rsidR="00530FE2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BF23A1" w:rsidP="006E55EA">
            <w:pPr>
              <w:spacing w:line="276" w:lineRule="auto"/>
              <w:jc w:val="left"/>
            </w:pPr>
            <w:r>
              <w:t xml:space="preserve">Institución/Entidad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Municipalidad de </w:t>
            </w:r>
            <w:r w:rsidR="009671E9">
              <w:t>Independencia</w:t>
            </w:r>
          </w:p>
        </w:tc>
      </w:tr>
      <w:tr w:rsidR="00530FE2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BF23A1" w:rsidP="006E55EA">
            <w:pPr>
              <w:spacing w:line="276" w:lineRule="auto"/>
              <w:jc w:val="left"/>
            </w:pPr>
            <w:r>
              <w:t xml:space="preserve">N° de Vacantes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09390D" w:rsidP="006E55EA">
            <w:pPr>
              <w:spacing w:line="276" w:lineRule="auto"/>
              <w:ind w:left="4"/>
              <w:jc w:val="left"/>
            </w:pPr>
            <w:r>
              <w:t>1</w:t>
            </w:r>
          </w:p>
        </w:tc>
      </w:tr>
      <w:tr w:rsidR="00530FE2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2" w:rsidRDefault="00BF23A1" w:rsidP="006E55EA">
            <w:pPr>
              <w:spacing w:after="27" w:line="276" w:lineRule="auto"/>
              <w:jc w:val="left"/>
            </w:pPr>
            <w:r>
              <w:t xml:space="preserve">Área de </w:t>
            </w:r>
          </w:p>
          <w:p w:rsidR="00530FE2" w:rsidRDefault="00BF23A1" w:rsidP="006E55EA">
            <w:pPr>
              <w:spacing w:line="276" w:lineRule="auto"/>
              <w:jc w:val="left"/>
            </w:pPr>
            <w:r>
              <w:t xml:space="preserve">Trabajo/Programa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6E55EA" w:rsidP="006E55EA">
            <w:pPr>
              <w:spacing w:line="276" w:lineRule="auto"/>
              <w:ind w:left="4"/>
              <w:jc w:val="left"/>
            </w:pPr>
            <w:r>
              <w:t xml:space="preserve">Programa </w:t>
            </w:r>
            <w:r w:rsidR="0009390D">
              <w:t>Casa de Acogida</w:t>
            </w:r>
          </w:p>
        </w:tc>
      </w:tr>
      <w:tr w:rsidR="00530FE2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BF23A1" w:rsidP="006E55EA">
            <w:pPr>
              <w:spacing w:line="276" w:lineRule="auto"/>
              <w:jc w:val="left"/>
            </w:pPr>
            <w:r>
              <w:t xml:space="preserve">Región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E2" w:rsidRDefault="00BF23A1" w:rsidP="006E55EA">
            <w:pPr>
              <w:spacing w:line="276" w:lineRule="auto"/>
              <w:ind w:left="4"/>
              <w:jc w:val="left"/>
            </w:pPr>
            <w:r>
              <w:t>Metropolitana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2" w:rsidRDefault="00BF23A1" w:rsidP="006E55EA">
            <w:pPr>
              <w:spacing w:line="276" w:lineRule="auto"/>
              <w:jc w:val="left"/>
            </w:pPr>
            <w:r>
              <w:t xml:space="preserve">Ciudad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Santiago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line="276" w:lineRule="auto"/>
              <w:jc w:val="left"/>
            </w:pPr>
            <w:r>
              <w:t>Lugar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09390D" w:rsidP="006E55EA">
            <w:pPr>
              <w:spacing w:line="276" w:lineRule="auto"/>
              <w:ind w:left="4"/>
              <w:jc w:val="left"/>
            </w:pPr>
            <w:r>
              <w:t>Casa de Acogida, comuna de Independencia</w:t>
            </w:r>
            <w:r w:rsidR="006E55EA">
              <w:t xml:space="preserve"> </w:t>
            </w:r>
          </w:p>
        </w:tc>
      </w:tr>
      <w:tr w:rsidR="006E55EA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line="276" w:lineRule="auto"/>
              <w:jc w:val="left"/>
            </w:pPr>
            <w:r>
              <w:t>Disponibilidad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BD" w:rsidRPr="003213C2" w:rsidRDefault="009C2188" w:rsidP="009C2188">
            <w:pPr>
              <w:spacing w:line="276" w:lineRule="auto"/>
              <w:ind w:left="4"/>
              <w:jc w:val="left"/>
            </w:pPr>
            <w:r>
              <w:t xml:space="preserve">Inmediata. </w:t>
            </w:r>
            <w:r w:rsidR="006E55EA" w:rsidRPr="003213C2">
              <w:t>Trabajo presencial</w:t>
            </w:r>
            <w:r>
              <w:t xml:space="preserve"> y jornada completa.</w:t>
            </w:r>
          </w:p>
        </w:tc>
      </w:tr>
      <w:tr w:rsidR="006E55EA" w:rsidTr="006E55EA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Pr="006E55EA" w:rsidRDefault="006E55EA" w:rsidP="006E55EA">
            <w:pPr>
              <w:spacing w:line="276" w:lineRule="auto"/>
              <w:jc w:val="left"/>
            </w:pPr>
            <w:r w:rsidRPr="006E55EA">
              <w:t>Objetivos del cargo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5EA" w:rsidRPr="006E55EA" w:rsidRDefault="005F3E46" w:rsidP="00331B52">
            <w:pPr>
              <w:spacing w:line="276" w:lineRule="auto"/>
              <w:ind w:right="4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Coordinar, dirigir, supervisar y gestionar el Proyecto Casa de Acogida de la comuna de Independencia. </w:t>
            </w:r>
          </w:p>
        </w:tc>
      </w:tr>
      <w:tr w:rsidR="006E55EA" w:rsidTr="006E55EA">
        <w:trPr>
          <w:trHeight w:val="29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Pr="006E55EA" w:rsidRDefault="006E55EA" w:rsidP="006E55EA">
            <w:pPr>
              <w:spacing w:line="276" w:lineRule="auto"/>
              <w:ind w:right="27"/>
              <w:jc w:val="left"/>
            </w:pPr>
            <w:r w:rsidRPr="006E55EA">
              <w:t>Funciones principales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465F12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Dirigir, asesorar y supervisar la confección y gestión del Proyecto de Ejecución junto al equipo.</w:t>
            </w:r>
          </w:p>
          <w:p w:rsidR="00465F12" w:rsidRDefault="00465F12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Realizar inducciones al equipo una vez al año en materia de Orientaciones Técnicas y ejecución. </w:t>
            </w:r>
          </w:p>
          <w:p w:rsidR="00465F12" w:rsidRDefault="00465F12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Coordinar la gestión </w:t>
            </w:r>
            <w:r w:rsidR="004406A3">
              <w:rPr>
                <w:b w:val="0"/>
                <w:bCs/>
              </w:rPr>
              <w:t xml:space="preserve">administrativa y financiera de la Casa de Acogida. 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Mantener coordinación con la Dirección Regional de </w:t>
            </w:r>
            <w:proofErr w:type="spellStart"/>
            <w:r>
              <w:rPr>
                <w:b w:val="0"/>
                <w:bCs/>
              </w:rPr>
              <w:t>SernamEG</w:t>
            </w:r>
            <w:proofErr w:type="spellEnd"/>
            <w:r>
              <w:rPr>
                <w:b w:val="0"/>
                <w:bCs/>
              </w:rPr>
              <w:t>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Velar por la mirada integral en la atención de las mujeres, en el seguimiento de los planes de intervención y la evaluación de éstos, así como la aplicación de los enfoques, y estrategias transversales en el abordaje en VCM.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Responsable del cumplimiento del Reglamento Interno y del funcionamiento diario de la casa. 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Responsables del seguimiento y control de gestión, mediante el </w:t>
            </w:r>
            <w:proofErr w:type="spellStart"/>
            <w:r>
              <w:rPr>
                <w:b w:val="0"/>
                <w:bCs/>
              </w:rPr>
              <w:t>monitorieo</w:t>
            </w:r>
            <w:proofErr w:type="spellEnd"/>
            <w:r>
              <w:rPr>
                <w:b w:val="0"/>
                <w:bCs/>
              </w:rPr>
              <w:t xml:space="preserve"> de los resultados esperados y el registro de información en los formatos definidos por </w:t>
            </w:r>
            <w:proofErr w:type="spellStart"/>
            <w:r>
              <w:rPr>
                <w:b w:val="0"/>
                <w:bCs/>
              </w:rPr>
              <w:t>SernamEG</w:t>
            </w:r>
            <w:proofErr w:type="spellEnd"/>
            <w:r>
              <w:rPr>
                <w:b w:val="0"/>
                <w:bCs/>
              </w:rPr>
              <w:t xml:space="preserve">. 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Responsable de la coordinación institucional de la Casa de Acogida con instituciones públicas y privadas (Fiscalía, Policías, Ministerio Público, Sistema de Salud, SENAME, Instituciones para la inserción y habilitación laboral, entre otras). 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Resguardar el funcionamiento de las condiciones de la infraestructura y seguridad al interior del dispositivo.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Dirigir reunión de equipo donde se revisen casos complejos, registros y trabajo intersectorial, llevando actas de las mismas.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Supervisar la derivación a los Centros de la Mujer, Casa Trata u otra oferta en la problemática, en caso de ser pertinente.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Liderar la participación del equipo del dispositivo en los encuentros y espacios de reunión y dispositivos </w:t>
            </w:r>
            <w:proofErr w:type="spellStart"/>
            <w:r>
              <w:rPr>
                <w:b w:val="0"/>
                <w:bCs/>
              </w:rPr>
              <w:t>SernamEG</w:t>
            </w:r>
            <w:proofErr w:type="spellEnd"/>
            <w:r>
              <w:rPr>
                <w:b w:val="0"/>
                <w:bCs/>
              </w:rPr>
              <w:t>, entre ellos, los encuentros anuales de dispositivos CDA.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Conocer los convenios de colaboración institucional e implementarlos.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Generar los informes, reportes e insumos solicitados por el Nivel Regional y Nacional de manera oportuna.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Responsable de entregar información sobre los procesos y dar respuesta a quejas, reclamos y/o consultas solicitadas por el nivel Regional o Nacional por transparencia, presidencia u otros. </w:t>
            </w:r>
          </w:p>
          <w:p w:rsidR="004406A3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Diseño y coordinación de acciones dirigidas a favorecer el clima laboral y el cuidado de equipo. </w:t>
            </w:r>
          </w:p>
          <w:p w:rsidR="004406A3" w:rsidRPr="00465F12" w:rsidRDefault="004406A3" w:rsidP="00465F1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Desarrollar condiciones personales para fortalecer el cuidado de equipo y autocuidado profesional. </w:t>
            </w:r>
          </w:p>
          <w:p w:rsidR="006E55EA" w:rsidRPr="0009390D" w:rsidRDefault="006E55EA" w:rsidP="00174C4C">
            <w:pPr>
              <w:shd w:val="clear" w:color="auto" w:fill="FFFFFF"/>
              <w:contextualSpacing/>
              <w:jc w:val="both"/>
              <w:rPr>
                <w:b w:val="0"/>
                <w:bCs/>
              </w:rPr>
            </w:pPr>
          </w:p>
        </w:tc>
      </w:tr>
      <w:tr w:rsidR="006E55EA">
        <w:trPr>
          <w:trHeight w:val="34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6E55EA" w:rsidRDefault="006E55EA" w:rsidP="006E55EA">
            <w:pPr>
              <w:spacing w:line="276" w:lineRule="auto"/>
              <w:jc w:val="left"/>
            </w:pPr>
            <w:r>
              <w:lastRenderedPageBreak/>
              <w:t>II REQUISITOS DE LOS POSTULANTES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>
        <w:trPr>
          <w:trHeight w:val="6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line="276" w:lineRule="auto"/>
              <w:jc w:val="left"/>
            </w:pPr>
            <w:r>
              <w:t>Nivel Educacional solicitados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Pr="00663EBD" w:rsidRDefault="0009390D" w:rsidP="009C2188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 xml:space="preserve">Título Profesional de </w:t>
            </w:r>
            <w:r w:rsidR="009C2188">
              <w:rPr>
                <w:b w:val="0"/>
                <w:bCs/>
              </w:rPr>
              <w:t>trabajadora social o psicóloga.</w:t>
            </w:r>
          </w:p>
        </w:tc>
      </w:tr>
      <w:tr w:rsidR="006E55EA">
        <w:trPr>
          <w:trHeight w:val="4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Default="006E55EA" w:rsidP="006E55EA">
            <w:pPr>
              <w:spacing w:line="276" w:lineRule="auto"/>
              <w:jc w:val="left"/>
            </w:pPr>
            <w:r>
              <w:t>Carreras preferentes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Pr="00663EBD" w:rsidRDefault="009C2188" w:rsidP="006E55EA">
            <w:pPr>
              <w:spacing w:after="240"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Trabajadora social o psicóloga</w:t>
            </w:r>
          </w:p>
        </w:tc>
      </w:tr>
      <w:tr w:rsidR="006E55EA">
        <w:trPr>
          <w:trHeight w:val="6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line="276" w:lineRule="auto"/>
              <w:jc w:val="left"/>
            </w:pPr>
            <w:r>
              <w:t>Especialización y/o capacitación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Pr="00663EBD" w:rsidRDefault="009C2188" w:rsidP="006E55EA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Perspectiva de género, trabajo en red</w:t>
            </w:r>
            <w:r w:rsidR="00174C4C">
              <w:rPr>
                <w:b w:val="0"/>
                <w:bCs/>
              </w:rPr>
              <w:t xml:space="preserve">, enfoque de derechos e </w:t>
            </w:r>
            <w:proofErr w:type="spellStart"/>
            <w:r w:rsidR="00174C4C">
              <w:rPr>
                <w:b w:val="0"/>
                <w:bCs/>
              </w:rPr>
              <w:t>interseccionalidad</w:t>
            </w:r>
            <w:proofErr w:type="spellEnd"/>
            <w:r>
              <w:rPr>
                <w:b w:val="0"/>
                <w:bCs/>
              </w:rPr>
              <w:t>. En caso de ser psicóloga, debe tener mención o especialidad comunitaria</w:t>
            </w:r>
            <w:r w:rsidR="00174C4C">
              <w:rPr>
                <w:b w:val="0"/>
                <w:bCs/>
              </w:rPr>
              <w:t>/social</w:t>
            </w:r>
            <w:r>
              <w:rPr>
                <w:b w:val="0"/>
                <w:bCs/>
              </w:rPr>
              <w:t>.</w:t>
            </w:r>
            <w:r w:rsidR="00174C4C">
              <w:rPr>
                <w:b w:val="0"/>
                <w:bCs/>
              </w:rPr>
              <w:t xml:space="preserve"> </w:t>
            </w:r>
          </w:p>
        </w:tc>
      </w:tr>
      <w:tr w:rsidR="006E55EA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5EA" w:rsidRDefault="006E55EA" w:rsidP="006E55EA">
            <w:pPr>
              <w:spacing w:line="276" w:lineRule="auto"/>
              <w:jc w:val="left"/>
            </w:pPr>
            <w:r>
              <w:t xml:space="preserve">Experiencia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174C4C">
              <w:rPr>
                <w:b w:val="0"/>
              </w:rPr>
              <w:t>Experiencia en coordinación y gestión de equipos</w:t>
            </w:r>
          </w:p>
          <w:p w:rsid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Experiencia en proyectos psicosociales que atienden a población con vulneraciones graves </w:t>
            </w:r>
          </w:p>
          <w:p w:rsidR="00174C4C" w:rsidRP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Experiencia en gestión pública (planificación, presupuestos, rendiciones, etc.)</w:t>
            </w:r>
          </w:p>
        </w:tc>
      </w:tr>
      <w:tr w:rsidR="006E55EA">
        <w:trPr>
          <w:trHeight w:val="5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4C" w:rsidRDefault="00174C4C" w:rsidP="00174C4C">
            <w:pPr>
              <w:spacing w:line="276" w:lineRule="auto"/>
              <w:jc w:val="both"/>
            </w:pPr>
            <w:r>
              <w:t>solicitada</w:t>
            </w:r>
          </w:p>
        </w:tc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Pr="006E55EA" w:rsidRDefault="006E55EA" w:rsidP="006E55EA">
            <w:pPr>
              <w:spacing w:after="240" w:line="276" w:lineRule="auto"/>
              <w:jc w:val="both"/>
              <w:rPr>
                <w:b w:val="0"/>
                <w:bCs/>
              </w:rPr>
            </w:pPr>
          </w:p>
        </w:tc>
      </w:tr>
      <w:tr w:rsidR="006E55EA">
        <w:trPr>
          <w:trHeight w:val="12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Default="006E55EA" w:rsidP="006E55EA">
            <w:pPr>
              <w:spacing w:line="276" w:lineRule="auto"/>
              <w:jc w:val="left"/>
            </w:pPr>
            <w:r>
              <w:t>Conocimientos necesarios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Pr="00663EBD" w:rsidRDefault="006E55EA" w:rsidP="006E55EA">
            <w:pPr>
              <w:spacing w:after="33"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rFonts w:eastAsia="Times New Roman"/>
                <w:b w:val="0"/>
                <w:bCs/>
              </w:rPr>
              <w:t xml:space="preserve"> </w:t>
            </w:r>
          </w:p>
          <w:p w:rsid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174C4C">
              <w:rPr>
                <w:b w:val="0"/>
              </w:rPr>
              <w:t xml:space="preserve">Conocimientos técnicos y prácticos con enfoque de género </w:t>
            </w:r>
          </w:p>
          <w:p w:rsid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Conocimiento en intervención con mujeres víctimas de violencia de género e intrafamiliar</w:t>
            </w:r>
          </w:p>
          <w:p w:rsidR="00174C4C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Conocimiento en redes, trabajo intersectorial </w:t>
            </w:r>
          </w:p>
          <w:p w:rsidR="006E55EA" w:rsidRDefault="00174C4C" w:rsidP="00174C4C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Conocimiento en gestión pública (planificación, presupuestos, rendiciones, etc.) </w:t>
            </w:r>
          </w:p>
          <w:p w:rsidR="004406A3" w:rsidRPr="00174C4C" w:rsidRDefault="004406A3" w:rsidP="004406A3">
            <w:pPr>
              <w:pStyle w:val="Prrafodelista"/>
              <w:spacing w:line="276" w:lineRule="auto"/>
              <w:rPr>
                <w:b w:val="0"/>
              </w:rPr>
            </w:pPr>
          </w:p>
        </w:tc>
      </w:tr>
      <w:tr w:rsidR="006E55EA">
        <w:trPr>
          <w:trHeight w:val="17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EA" w:rsidRDefault="006E55EA" w:rsidP="006E55EA">
            <w:pPr>
              <w:spacing w:line="276" w:lineRule="auto"/>
              <w:jc w:val="left"/>
            </w:pPr>
            <w:r>
              <w:t>Habilidades y Competencias requeridas</w:t>
            </w:r>
            <w:r>
              <w:rPr>
                <w:rFonts w:ascii="Garamond" w:eastAsia="Garamond" w:hAnsi="Garamond" w:cs="Garamond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12" w:rsidRDefault="00465F12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>
              <w:rPr>
                <w:rFonts w:eastAsia="Times New Roman"/>
                <w:b w:val="0"/>
                <w:bCs/>
                <w:color w:val="222222"/>
              </w:rPr>
              <w:t>Compromiso con el proyecto de la Casa de Acogida</w:t>
            </w:r>
          </w:p>
          <w:p w:rsidR="0009390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Motivación por el logro y la calidad</w:t>
            </w:r>
          </w:p>
          <w:p w:rsidR="00465F12" w:rsidRPr="00663EBD" w:rsidRDefault="00465F12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>
              <w:rPr>
                <w:rFonts w:eastAsia="Times New Roman"/>
                <w:b w:val="0"/>
                <w:bCs/>
                <w:color w:val="222222"/>
              </w:rPr>
              <w:t xml:space="preserve">Responsabilidad y liderazgo 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Iniciativa y Creatividad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Aplicación de conoc</w:t>
            </w:r>
            <w:r w:rsidR="00465F12">
              <w:rPr>
                <w:rFonts w:eastAsia="Times New Roman"/>
                <w:b w:val="0"/>
                <w:bCs/>
                <w:color w:val="222222"/>
              </w:rPr>
              <w:t>imientos y experiencias previas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Trabajo en equipo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Adaptabilidad y Flexibilidad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Empatía y motivación para el trabajo con mujeres víctimas de violencia</w:t>
            </w:r>
            <w:r w:rsidR="00465F12">
              <w:rPr>
                <w:rFonts w:eastAsia="Times New Roman"/>
                <w:b w:val="0"/>
                <w:bCs/>
                <w:color w:val="222222"/>
              </w:rPr>
              <w:t xml:space="preserve"> de género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Experiencia en trabajo con población vulnerable</w:t>
            </w:r>
          </w:p>
          <w:p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Capacidad de acogida y escucha activa</w:t>
            </w:r>
          </w:p>
          <w:p w:rsidR="006E55EA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Tolerancia a la frustración</w:t>
            </w:r>
          </w:p>
          <w:p w:rsidR="00465F12" w:rsidRDefault="00465F12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>
              <w:rPr>
                <w:rFonts w:eastAsia="Times New Roman"/>
                <w:b w:val="0"/>
                <w:bCs/>
                <w:color w:val="222222"/>
              </w:rPr>
              <w:t>Organización y gestión de recursos</w:t>
            </w:r>
          </w:p>
          <w:p w:rsidR="00465F12" w:rsidRPr="00465F12" w:rsidRDefault="00465F12" w:rsidP="00465F1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>
              <w:rPr>
                <w:rFonts w:eastAsia="Times New Roman"/>
                <w:b w:val="0"/>
                <w:bCs/>
                <w:color w:val="222222"/>
              </w:rPr>
              <w:t xml:space="preserve">Manejo de office </w:t>
            </w:r>
          </w:p>
          <w:p w:rsidR="0009390D" w:rsidRPr="00663EBD" w:rsidRDefault="0009390D" w:rsidP="0009390D">
            <w:pPr>
              <w:shd w:val="clear" w:color="auto" w:fill="FFFFFF"/>
              <w:ind w:left="720"/>
              <w:jc w:val="both"/>
              <w:rPr>
                <w:rFonts w:eastAsia="Times New Roman"/>
                <w:b w:val="0"/>
                <w:bCs/>
                <w:color w:val="222222"/>
              </w:rPr>
            </w:pPr>
          </w:p>
        </w:tc>
      </w:tr>
      <w:tr w:rsidR="006E55EA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6E55EA" w:rsidRDefault="006E55EA" w:rsidP="006E55EA">
            <w:pPr>
              <w:spacing w:line="276" w:lineRule="auto"/>
              <w:jc w:val="left"/>
            </w:pPr>
            <w:r>
              <w:t>III CONDICIONES DE TRABAJO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after="27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:rsidR="006E55EA" w:rsidRPr="009671E9" w:rsidRDefault="006E55EA" w:rsidP="006E55EA">
            <w:pPr>
              <w:numPr>
                <w:ilvl w:val="0"/>
                <w:numId w:val="1"/>
              </w:numPr>
              <w:spacing w:after="22" w:line="276" w:lineRule="auto"/>
              <w:ind w:left="707" w:hanging="346"/>
              <w:jc w:val="left"/>
            </w:pPr>
            <w:r w:rsidRPr="009671E9">
              <w:t>Honorario Suma Alzada (HSA)</w:t>
            </w:r>
            <w:r w:rsidR="009C2188">
              <w:t>.</w:t>
            </w:r>
            <w:r w:rsidRPr="009671E9">
              <w:t xml:space="preserve"> </w:t>
            </w:r>
          </w:p>
          <w:p w:rsidR="006E55EA" w:rsidRPr="009671E9" w:rsidRDefault="009C2188" w:rsidP="006E55EA">
            <w:pPr>
              <w:numPr>
                <w:ilvl w:val="0"/>
                <w:numId w:val="1"/>
              </w:numPr>
              <w:spacing w:after="27" w:line="276" w:lineRule="auto"/>
              <w:ind w:left="707" w:hanging="346"/>
              <w:jc w:val="left"/>
            </w:pPr>
            <w:r>
              <w:t>Jornada completa.</w:t>
            </w:r>
          </w:p>
          <w:p w:rsidR="006E55EA" w:rsidRPr="006E55EA" w:rsidRDefault="006E55EA" w:rsidP="006E55EA">
            <w:pPr>
              <w:numPr>
                <w:ilvl w:val="0"/>
                <w:numId w:val="1"/>
              </w:numPr>
              <w:spacing w:after="4" w:line="276" w:lineRule="auto"/>
              <w:ind w:left="707" w:hanging="346"/>
              <w:jc w:val="left"/>
            </w:pPr>
            <w:r w:rsidRPr="006E55EA">
              <w:t xml:space="preserve">Ingreso Mensual </w:t>
            </w:r>
            <w:r w:rsidR="0009390D" w:rsidRPr="00835D70">
              <w:rPr>
                <w:rFonts w:ascii="Arial" w:eastAsia="Arial" w:hAnsi="Arial" w:cs="Arial"/>
              </w:rPr>
              <w:t>$</w:t>
            </w:r>
            <w:r w:rsidR="009C2188">
              <w:rPr>
                <w:rFonts w:ascii="Arial" w:eastAsia="Arial" w:hAnsi="Arial" w:cs="Arial"/>
              </w:rPr>
              <w:t>1.203.780</w:t>
            </w:r>
            <w:r w:rsidR="0009390D">
              <w:rPr>
                <w:rFonts w:ascii="Arial" w:eastAsia="Arial" w:hAnsi="Arial" w:cs="Arial"/>
              </w:rPr>
              <w:t xml:space="preserve"> </w:t>
            </w:r>
            <w:r w:rsidRPr="006E55EA">
              <w:t>bruto.</w:t>
            </w:r>
            <w:r w:rsidRPr="006E5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55EA" w:rsidRDefault="006E55EA" w:rsidP="006E55EA">
            <w:pPr>
              <w:spacing w:line="276" w:lineRule="auto"/>
              <w:ind w:left="361"/>
              <w:jc w:val="left"/>
            </w:pPr>
          </w:p>
        </w:tc>
      </w:tr>
      <w:tr w:rsidR="006E55EA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6E55EA" w:rsidRDefault="006E55EA" w:rsidP="006E55EA">
            <w:pPr>
              <w:spacing w:line="276" w:lineRule="auto"/>
              <w:jc w:val="left"/>
            </w:pPr>
            <w:r>
              <w:t>IV DOCUMENTOS REQUERIDOS PARA POSTULAR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:rsidTr="006E55EA">
        <w:trPr>
          <w:trHeight w:val="55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after="25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:rsidR="006E55EA" w:rsidRDefault="006E55EA" w:rsidP="006E55EA">
            <w:pPr>
              <w:numPr>
                <w:ilvl w:val="0"/>
                <w:numId w:val="2"/>
              </w:numPr>
              <w:spacing w:after="28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CV actualizado </w:t>
            </w:r>
          </w:p>
          <w:p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lastRenderedPageBreak/>
              <w:t xml:space="preserve">Copia Título Profesional, para la contratación se deberá presentar el título original </w:t>
            </w:r>
          </w:p>
          <w:p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Copia Cédula de Identidad (ambos lados) </w:t>
            </w:r>
          </w:p>
          <w:p w:rsidR="006E55EA" w:rsidRDefault="006E55EA" w:rsidP="006E55EA">
            <w:pPr>
              <w:numPr>
                <w:ilvl w:val="0"/>
                <w:numId w:val="2"/>
              </w:numPr>
              <w:spacing w:after="23" w:line="276" w:lineRule="auto"/>
              <w:ind w:left="707" w:hanging="346"/>
              <w:jc w:val="left"/>
            </w:pPr>
            <w:r>
              <w:rPr>
                <w:b w:val="0"/>
              </w:rPr>
              <w:t>Certificados que acrediten formación adicional (postgrados, capacitaciones, u otro)</w:t>
            </w:r>
          </w:p>
          <w:p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antecedentes para fines especiales (antigüedad no superior a 30 días) </w:t>
            </w:r>
          </w:p>
          <w:p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Violencia Intrafamiliar </w:t>
            </w:r>
          </w:p>
          <w:p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Inhabilidad para trabajar con menores de edad </w:t>
            </w:r>
          </w:p>
          <w:p w:rsidR="006E55EA" w:rsidRDefault="006E55EA" w:rsidP="006E55EA">
            <w:pPr>
              <w:spacing w:after="27" w:line="276" w:lineRule="auto"/>
              <w:jc w:val="left"/>
              <w:rPr>
                <w:b w:val="0"/>
              </w:rPr>
            </w:pPr>
          </w:p>
          <w:p w:rsid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  <w:r w:rsidRPr="00612FCC">
              <w:rPr>
                <w:u w:val="single"/>
              </w:rPr>
              <w:t xml:space="preserve">*La ausencia parcial o total de la documentación, implicará considerar inadmisible la postulación. </w:t>
            </w:r>
          </w:p>
          <w:p w:rsidR="006E55EA" w:rsidRP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</w:p>
        </w:tc>
      </w:tr>
      <w:tr w:rsidR="006E55EA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6E55EA" w:rsidRDefault="006E55EA" w:rsidP="006E55EA">
            <w:pPr>
              <w:spacing w:line="276" w:lineRule="auto"/>
              <w:jc w:val="left"/>
            </w:pPr>
            <w:r>
              <w:lastRenderedPageBreak/>
              <w:t>V RECEPCIÓN DE ANTECEDENTES Y POSTULACIONES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after="34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</w:rPr>
              <w:t xml:space="preserve"> </w:t>
            </w:r>
          </w:p>
          <w:p w:rsidR="006E55EA" w:rsidRDefault="00477E9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>Las interesad</w:t>
            </w:r>
            <w:r w:rsidR="006E55EA">
              <w:rPr>
                <w:b w:val="0"/>
              </w:rPr>
              <w:t>as en postular deben enviar sus antecedentes escaneados a los siguientes correos electrónicos:</w:t>
            </w:r>
            <w:r w:rsidR="0009390D">
              <w:t xml:space="preserve"> </w:t>
            </w:r>
            <w:hyperlink r:id="rId7" w:history="1">
              <w:r w:rsidR="000A6007" w:rsidRPr="004E1839">
                <w:rPr>
                  <w:rStyle w:val="Hipervnculo"/>
                  <w:b w:val="0"/>
                  <w:bCs/>
                </w:rPr>
                <w:t>casaacogidaindependencia2@gmail.com</w:t>
              </w:r>
            </w:hyperlink>
            <w:r w:rsidR="00663EBD">
              <w:rPr>
                <w:b w:val="0"/>
                <w:bCs/>
              </w:rPr>
              <w:t xml:space="preserve"> </w:t>
            </w:r>
            <w:r w:rsidR="006E55EA">
              <w:rPr>
                <w:b w:val="0"/>
              </w:rPr>
              <w:t xml:space="preserve">; </w:t>
            </w:r>
            <w:hyperlink r:id="rId8" w:history="1">
              <w:r w:rsidR="006E55EA" w:rsidRPr="00951841">
                <w:rPr>
                  <w:rStyle w:val="Hipervnculo"/>
                  <w:b w:val="0"/>
                </w:rPr>
                <w:t>nsanchezgonzalez1@gmail.com</w:t>
              </w:r>
            </w:hyperlink>
            <w:r w:rsidR="006E55EA">
              <w:rPr>
                <w:b w:val="0"/>
              </w:rPr>
              <w:t xml:space="preserve">, señalando en el asunto “Postulación Profesional </w:t>
            </w:r>
            <w:r w:rsidR="000A6007">
              <w:rPr>
                <w:b w:val="0"/>
              </w:rPr>
              <w:t>Coordinadora</w:t>
            </w:r>
            <w:r w:rsidR="0009390D">
              <w:rPr>
                <w:b w:val="0"/>
              </w:rPr>
              <w:t xml:space="preserve"> Casa de Acogida</w:t>
            </w:r>
            <w:r w:rsidR="006E55EA">
              <w:rPr>
                <w:b w:val="0"/>
              </w:rPr>
              <w:t xml:space="preserve">” </w:t>
            </w:r>
          </w:p>
          <w:p w:rsidR="006E55EA" w:rsidRDefault="006E55E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 xml:space="preserve"> </w:t>
            </w:r>
          </w:p>
          <w:p w:rsidR="006E55EA" w:rsidRPr="000020AF" w:rsidRDefault="006E55EA" w:rsidP="006E55EA">
            <w:pPr>
              <w:spacing w:line="276" w:lineRule="auto"/>
              <w:jc w:val="both"/>
            </w:pPr>
            <w:bookmarkStart w:id="0" w:name="_heading=h.gjdgxs" w:colFirst="0" w:colLast="0"/>
            <w:bookmarkEnd w:id="0"/>
            <w:r w:rsidRPr="000020AF">
              <w:t xml:space="preserve">El periodo de recepción de antecedentes será desde el </w:t>
            </w:r>
            <w:r w:rsidR="000A6007">
              <w:t>13/10</w:t>
            </w:r>
            <w:r w:rsidRPr="000020AF">
              <w:t xml:space="preserve">/2022 hasta </w:t>
            </w:r>
            <w:r w:rsidR="000A6007">
              <w:t>el 20</w:t>
            </w:r>
            <w:r w:rsidR="000525A0" w:rsidRPr="000020AF">
              <w:t>/</w:t>
            </w:r>
            <w:r w:rsidR="000A6007">
              <w:t>10</w:t>
            </w:r>
            <w:r w:rsidRPr="000020AF">
              <w:t xml:space="preserve">/2022 hasta las 18:00 </w:t>
            </w:r>
            <w:proofErr w:type="spellStart"/>
            <w:r w:rsidRPr="000020AF">
              <w:t>hrs</w:t>
            </w:r>
            <w:proofErr w:type="spellEnd"/>
            <w:r w:rsidRPr="000020AF">
              <w:t>.</w:t>
            </w:r>
            <w:r w:rsidR="006064AD" w:rsidRPr="000020AF">
              <w:t xml:space="preserve"> </w:t>
            </w:r>
            <w:bookmarkStart w:id="1" w:name="_GoBack"/>
            <w:bookmarkEnd w:id="1"/>
          </w:p>
          <w:p w:rsidR="000525A0" w:rsidRDefault="000525A0" w:rsidP="006E55EA">
            <w:pPr>
              <w:spacing w:line="276" w:lineRule="auto"/>
              <w:jc w:val="both"/>
              <w:rPr>
                <w:color w:val="FF0000"/>
              </w:rPr>
            </w:pPr>
            <w:r w:rsidRPr="000020AF">
              <w:t xml:space="preserve">Entrevistas </w:t>
            </w:r>
            <w:r w:rsidR="000020AF" w:rsidRPr="000020AF">
              <w:t>el día</w:t>
            </w:r>
            <w:r w:rsidR="00A30CCC">
              <w:t xml:space="preserve"> </w:t>
            </w:r>
            <w:r w:rsidR="00C5456A">
              <w:t>lunes 24</w:t>
            </w:r>
            <w:r w:rsidR="000A6007">
              <w:t xml:space="preserve"> de octubre</w:t>
            </w:r>
            <w:r w:rsidR="000020AF" w:rsidRPr="000020AF">
              <w:t xml:space="preserve"> desde las 9:00 am</w:t>
            </w:r>
            <w:r w:rsidR="00BA6ACC" w:rsidRPr="000020AF">
              <w:t xml:space="preserve"> en adelante</w:t>
            </w:r>
            <w:r w:rsidRPr="000020AF">
              <w:t>.</w:t>
            </w:r>
          </w:p>
          <w:p w:rsidR="003879C8" w:rsidRPr="006E55EA" w:rsidRDefault="003879C8" w:rsidP="006E55EA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6E55EA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6E55EA" w:rsidRDefault="006E55EA" w:rsidP="006E55EA">
            <w:pPr>
              <w:spacing w:line="276" w:lineRule="auto"/>
              <w:jc w:val="left"/>
            </w:pPr>
            <w:r>
              <w:t>VI CONDICIONES GENERALES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>
        <w:trPr>
          <w:trHeight w:val="4870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A" w:rsidRDefault="006E55EA" w:rsidP="006E55EA">
            <w:pPr>
              <w:spacing w:after="33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477E9A" w:rsidRDefault="006E55EA" w:rsidP="006E55EA">
            <w:pPr>
              <w:spacing w:after="27" w:line="276" w:lineRule="auto"/>
              <w:ind w:right="2"/>
              <w:jc w:val="both"/>
              <w:rPr>
                <w:b w:val="0"/>
              </w:rPr>
            </w:pPr>
            <w:r>
              <w:rPr>
                <w:b w:val="0"/>
              </w:rPr>
              <w:t>A la fecha de cierre de la recepción de las postulaciones al proceso de selección, las personas interesadas deberán haber acreditado por completo todos sus antecedentes y requisitos solicitados.</w:t>
            </w:r>
          </w:p>
          <w:p w:rsidR="003879C8" w:rsidRDefault="006E55EA" w:rsidP="006E55EA">
            <w:pPr>
              <w:spacing w:after="27" w:line="276" w:lineRule="auto"/>
              <w:ind w:right="2"/>
              <w:jc w:val="both"/>
              <w:rPr>
                <w:b w:val="0"/>
              </w:rPr>
            </w:pPr>
            <w:r>
              <w:rPr>
                <w:b w:val="0"/>
              </w:rPr>
              <w:t>L</w:t>
            </w:r>
            <w:r w:rsidR="003879C8">
              <w:rPr>
                <w:b w:val="0"/>
              </w:rPr>
              <w:t>as</w:t>
            </w:r>
            <w:r>
              <w:rPr>
                <w:b w:val="0"/>
              </w:rPr>
              <w:t xml:space="preserve"> postulantes son responsables de la completitud y veracidad de la información que presentan.</w:t>
            </w:r>
          </w:p>
          <w:p w:rsidR="006E55EA" w:rsidRDefault="006E55EA" w:rsidP="006E55EA">
            <w:pPr>
              <w:spacing w:after="27" w:line="276" w:lineRule="auto"/>
              <w:ind w:right="2"/>
              <w:jc w:val="both"/>
            </w:pPr>
            <w:r>
              <w:rPr>
                <w:b w:val="0"/>
              </w:rPr>
              <w:t xml:space="preserve">La presentación de documentos de postulación incompletos, alterados y/o no presentación de algún antecedente que respalde el cumplimiento de los requisitos, dejará sin efecto automáticamente la postulación. </w:t>
            </w:r>
          </w:p>
          <w:p w:rsidR="006E55EA" w:rsidRDefault="006E55EA" w:rsidP="006E55EA">
            <w:pPr>
              <w:spacing w:after="28" w:line="276" w:lineRule="auto"/>
              <w:ind w:right="1"/>
              <w:jc w:val="both"/>
            </w:pPr>
            <w:r>
              <w:rPr>
                <w:b w:val="0"/>
              </w:rPr>
              <w:t>Las etapas del proceso de selección, son sucesivas y excluyentes entre ellas. Estas etapas pueden tener algunas variaciones, dependiendo del proceso y las necesidades del Servicio. La no presentación a cualquier etapa, una vez citad</w:t>
            </w:r>
            <w:r w:rsidR="003879C8">
              <w:rPr>
                <w:b w:val="0"/>
              </w:rPr>
              <w:t>a</w:t>
            </w:r>
            <w:r>
              <w:rPr>
                <w:b w:val="0"/>
              </w:rPr>
              <w:t>, l</w:t>
            </w:r>
            <w:r w:rsidR="003879C8">
              <w:rPr>
                <w:b w:val="0"/>
              </w:rPr>
              <w:t>a</w:t>
            </w:r>
            <w:r>
              <w:rPr>
                <w:b w:val="0"/>
              </w:rPr>
              <w:t xml:space="preserve"> imposibilitará de seguir adelante en el proceso. </w:t>
            </w:r>
          </w:p>
          <w:p w:rsidR="006E55EA" w:rsidRDefault="006E55EA" w:rsidP="006E55EA">
            <w:pPr>
              <w:spacing w:after="27" w:line="276" w:lineRule="auto"/>
              <w:ind w:right="4"/>
              <w:jc w:val="both"/>
            </w:pPr>
            <w:r>
              <w:rPr>
                <w:b w:val="0"/>
              </w:rPr>
      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      </w:r>
          </w:p>
          <w:p w:rsidR="003879C8" w:rsidRDefault="006E55EA" w:rsidP="006E55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Las fechas publicadas son sólo referenciales. Sin perjuicio de lo anterior, la Autoridad competente podrá modificar los plazos contenidos en la publicación, por razones de fuerza mayor y sin que tengan la obligación </w:t>
            </w:r>
            <w:r w:rsidR="003879C8">
              <w:rPr>
                <w:b w:val="0"/>
              </w:rPr>
              <w:t>de informar de sus fundamentos.</w:t>
            </w:r>
          </w:p>
          <w:p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:rsidR="003879C8" w:rsidRP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</w:tc>
      </w:tr>
    </w:tbl>
    <w:p w:rsidR="00530FE2" w:rsidRDefault="00530FE2" w:rsidP="006E55EA">
      <w:pPr>
        <w:spacing w:line="276" w:lineRule="auto"/>
        <w:jc w:val="both"/>
      </w:pP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8898"/>
      </w:tblGrid>
      <w:tr w:rsidR="003879C8" w:rsidTr="00CD3FBD">
        <w:trPr>
          <w:trHeight w:val="27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3879C8" w:rsidRDefault="003879C8" w:rsidP="00CD3FBD">
            <w:pPr>
              <w:spacing w:line="276" w:lineRule="auto"/>
              <w:jc w:val="left"/>
            </w:pPr>
            <w:r>
              <w:t>VII  PAUTA DE EVALUACIÓN DE LOS ANTECEDENTES</w:t>
            </w:r>
          </w:p>
        </w:tc>
      </w:tr>
    </w:tbl>
    <w:p w:rsidR="003879C8" w:rsidRDefault="003879C8" w:rsidP="006E55EA">
      <w:pPr>
        <w:spacing w:line="276" w:lineRule="auto"/>
        <w:jc w:val="both"/>
      </w:pPr>
    </w:p>
    <w:p w:rsidR="003879C8" w:rsidRDefault="00D4358B" w:rsidP="006E55EA">
      <w:pPr>
        <w:spacing w:line="276" w:lineRule="auto"/>
        <w:jc w:val="both"/>
      </w:pPr>
      <w:r>
        <w:t xml:space="preserve">Las Postulantes serán evaluadas en </w:t>
      </w:r>
      <w:r w:rsidR="00666094">
        <w:t>dos</w:t>
      </w:r>
      <w:r>
        <w:t xml:space="preserve"> etapas:</w:t>
      </w:r>
    </w:p>
    <w:p w:rsidR="00D4358B" w:rsidRDefault="00D4358B" w:rsidP="00D4358B">
      <w:pPr>
        <w:spacing w:line="276" w:lineRule="auto"/>
        <w:jc w:val="both"/>
      </w:pPr>
    </w:p>
    <w:p w:rsidR="00D4358B" w:rsidRDefault="00666094" w:rsidP="006E55EA">
      <w:pPr>
        <w:spacing w:line="276" w:lineRule="auto"/>
        <w:jc w:val="both"/>
      </w:pPr>
      <w:r>
        <w:t>1</w:t>
      </w:r>
      <w:r w:rsidR="00D4358B">
        <w:t xml:space="preserve">.- </w:t>
      </w:r>
      <w:r>
        <w:t xml:space="preserve">Entrevista </w:t>
      </w:r>
      <w:r w:rsidR="00D4358B">
        <w:t>Técnica no presencial, con equipo mult</w:t>
      </w:r>
      <w:r w:rsidR="007523CF">
        <w:t xml:space="preserve">idisciplinario de SernamEG </w:t>
      </w:r>
      <w:r w:rsidR="002B499B">
        <w:t>(Servicio</w:t>
      </w:r>
      <w:r w:rsidR="007523CF">
        <w:t xml:space="preserve"> de la Mujer y Equidad de Género), Casa de Acogida Independencia y Ejecutor Municipalidad de Independencia. (Oficina de las Mujeres y Organizaciones Comunitarias)</w:t>
      </w:r>
    </w:p>
    <w:p w:rsidR="007523CF" w:rsidRDefault="00666094" w:rsidP="006E55EA">
      <w:pPr>
        <w:spacing w:line="276" w:lineRule="auto"/>
        <w:jc w:val="both"/>
      </w:pPr>
      <w:r>
        <w:t>2</w:t>
      </w:r>
      <w:r w:rsidR="007523CF">
        <w:t xml:space="preserve">.- </w:t>
      </w:r>
      <w:r w:rsidR="002B499B">
        <w:t xml:space="preserve">Entrevista </w:t>
      </w:r>
      <w:proofErr w:type="spellStart"/>
      <w:r w:rsidR="002B499B">
        <w:t>Psicolaboral</w:t>
      </w:r>
      <w:proofErr w:type="spellEnd"/>
      <w:r w:rsidR="002B499B">
        <w:t xml:space="preserve"> por la psicóloga de la Oficina de Intermediación laboral OMIL de la Municipalidad  de Independencia.</w:t>
      </w:r>
    </w:p>
    <w:p w:rsidR="002B499B" w:rsidRDefault="002B499B" w:rsidP="006E55EA">
      <w:pPr>
        <w:spacing w:line="276" w:lineRule="auto"/>
        <w:jc w:val="both"/>
      </w:pPr>
      <w:r>
        <w:t xml:space="preserve">*Todas las pruebas y entrevistas serán vía plataforma virtual, a excepción de la entrevista </w:t>
      </w:r>
      <w:proofErr w:type="spellStart"/>
      <w:r>
        <w:t>psicolaboral</w:t>
      </w:r>
      <w:proofErr w:type="spellEnd"/>
      <w:r>
        <w:t>. Se notificará el medio digital y el link, como también la dirección de la entrevista presencial.</w:t>
      </w:r>
    </w:p>
    <w:p w:rsidR="00925BFD" w:rsidRDefault="00925BFD" w:rsidP="006E55EA">
      <w:pPr>
        <w:spacing w:line="276" w:lineRule="auto"/>
        <w:jc w:val="both"/>
      </w:pPr>
    </w:p>
    <w:sectPr w:rsidR="00925BFD">
      <w:pgSz w:w="12240" w:h="18720"/>
      <w:pgMar w:top="446" w:right="3829" w:bottom="197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27F"/>
    <w:multiLevelType w:val="multilevel"/>
    <w:tmpl w:val="A5F07CF6"/>
    <w:lvl w:ilvl="0">
      <w:start w:val="1"/>
      <w:numFmt w:val="bullet"/>
      <w:lvlText w:val="•"/>
      <w:lvlJc w:val="left"/>
      <w:pPr>
        <w:ind w:left="709" w:hanging="70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29C1674"/>
    <w:multiLevelType w:val="multilevel"/>
    <w:tmpl w:val="4B9C0FE6"/>
    <w:lvl w:ilvl="0">
      <w:start w:val="1"/>
      <w:numFmt w:val="bullet"/>
      <w:lvlText w:val="-"/>
      <w:lvlJc w:val="left"/>
      <w:pPr>
        <w:ind w:left="364" w:hanging="3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94A50E1"/>
    <w:multiLevelType w:val="hybridMultilevel"/>
    <w:tmpl w:val="31B456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024" w:hanging="180"/>
      </w:p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53B"/>
    <w:multiLevelType w:val="hybridMultilevel"/>
    <w:tmpl w:val="C694B5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461A"/>
    <w:multiLevelType w:val="multilevel"/>
    <w:tmpl w:val="2B4EBD34"/>
    <w:lvl w:ilvl="0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48453BE1"/>
    <w:multiLevelType w:val="multilevel"/>
    <w:tmpl w:val="D2EE7B22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5C1D13F8"/>
    <w:multiLevelType w:val="hybridMultilevel"/>
    <w:tmpl w:val="AB1A89F6"/>
    <w:lvl w:ilvl="0" w:tplc="D00837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E01D0"/>
    <w:multiLevelType w:val="hybridMultilevel"/>
    <w:tmpl w:val="7C66B826"/>
    <w:lvl w:ilvl="0" w:tplc="A9A84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F288C"/>
    <w:multiLevelType w:val="hybridMultilevel"/>
    <w:tmpl w:val="C7268AB2"/>
    <w:lvl w:ilvl="0" w:tplc="F4D4F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C017DC"/>
    <w:multiLevelType w:val="multilevel"/>
    <w:tmpl w:val="FEA0D94A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774C01D8"/>
    <w:multiLevelType w:val="hybridMultilevel"/>
    <w:tmpl w:val="E0FEF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E2"/>
    <w:rsid w:val="000020AF"/>
    <w:rsid w:val="000525A0"/>
    <w:rsid w:val="00071088"/>
    <w:rsid w:val="00086D7B"/>
    <w:rsid w:val="0009390D"/>
    <w:rsid w:val="000A6007"/>
    <w:rsid w:val="00174C4C"/>
    <w:rsid w:val="001A3037"/>
    <w:rsid w:val="00221F98"/>
    <w:rsid w:val="002857BB"/>
    <w:rsid w:val="002B499B"/>
    <w:rsid w:val="003213C2"/>
    <w:rsid w:val="00331B52"/>
    <w:rsid w:val="003879C8"/>
    <w:rsid w:val="00431923"/>
    <w:rsid w:val="004406A3"/>
    <w:rsid w:val="00465F12"/>
    <w:rsid w:val="00477E9A"/>
    <w:rsid w:val="00530FE2"/>
    <w:rsid w:val="005C728A"/>
    <w:rsid w:val="005F3E46"/>
    <w:rsid w:val="006064AD"/>
    <w:rsid w:val="00663EBD"/>
    <w:rsid w:val="00666094"/>
    <w:rsid w:val="006B054B"/>
    <w:rsid w:val="006B0CFF"/>
    <w:rsid w:val="006E55EA"/>
    <w:rsid w:val="007523CF"/>
    <w:rsid w:val="00925BFD"/>
    <w:rsid w:val="009671E9"/>
    <w:rsid w:val="009C2188"/>
    <w:rsid w:val="00A30CCC"/>
    <w:rsid w:val="00AC069F"/>
    <w:rsid w:val="00BA6ACC"/>
    <w:rsid w:val="00BF23A1"/>
    <w:rsid w:val="00C5456A"/>
    <w:rsid w:val="00D4358B"/>
    <w:rsid w:val="00D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736"/>
  <w15:docId w15:val="{7FF25E34-91F5-4B0B-8759-14D1058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lang w:val="es-ES" w:eastAsia="es-CL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59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55EA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E55EA"/>
  </w:style>
  <w:style w:type="paragraph" w:styleId="Prrafodelista">
    <w:name w:val="List Paragraph"/>
    <w:basedOn w:val="Normal"/>
    <w:link w:val="PrrafodelistaCar"/>
    <w:uiPriority w:val="34"/>
    <w:qFormat/>
    <w:rsid w:val="006E55EA"/>
    <w:pPr>
      <w:ind w:left="720"/>
      <w:contextualSpacing/>
      <w:jc w:val="left"/>
    </w:pPr>
    <w:rPr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3E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7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7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nchezgonzalez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saacogidaindependencia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CDBn+KUWEZszCv09uhRy9xgTw==">AMUW2mUl6HiZc65NKfWR0Hg7ybhpMlpoWiI02fdslXc6aQrnXyK6AJjzlh/2yce6uHreFV+a2iex1xbHOtjaUcWFkKIlsQgqajPRt27cA1/ScNiMez9bUf9akXbtg+atIPctUx/I07kB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1156</Words>
  <Characters>6361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Fernandez Cerda</dc:creator>
  <cp:lastModifiedBy>Natalia Sanchez G</cp:lastModifiedBy>
  <cp:revision>4</cp:revision>
  <dcterms:created xsi:type="dcterms:W3CDTF">2022-10-11T14:31:00Z</dcterms:created>
  <dcterms:modified xsi:type="dcterms:W3CDTF">2022-10-13T15:09:00Z</dcterms:modified>
</cp:coreProperties>
</file>