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BA" w:rsidRPr="00835E48" w:rsidRDefault="00AA5BBA" w:rsidP="00AA5BBA">
      <w:pPr>
        <w:jc w:val="both"/>
        <w:rPr>
          <w:sz w:val="20"/>
        </w:rPr>
      </w:pPr>
      <w:r w:rsidRPr="00835E48">
        <w:rPr>
          <w:sz w:val="20"/>
        </w:rPr>
        <w:t xml:space="preserve">Estrategia Ambiental Comunal </w:t>
      </w:r>
    </w:p>
    <w:p w:rsidR="0019700D" w:rsidRPr="00835E48" w:rsidRDefault="005972E3" w:rsidP="00AA5BBA">
      <w:pPr>
        <w:jc w:val="both"/>
        <w:rPr>
          <w:sz w:val="20"/>
        </w:rPr>
      </w:pPr>
      <w:r w:rsidRPr="00835E48">
        <w:rPr>
          <w:sz w:val="20"/>
        </w:rPr>
        <w:t xml:space="preserve">Según el diagnóstico realizado en la Fase 1 del SCAM, se determinaron  3 líneas estratégicas </w:t>
      </w:r>
    </w:p>
    <w:tbl>
      <w:tblPr>
        <w:tblStyle w:val="Tabladecuadrcula4-nfasis1"/>
        <w:tblW w:w="0" w:type="auto"/>
        <w:tblLook w:val="04A0" w:firstRow="1" w:lastRow="0" w:firstColumn="1" w:lastColumn="0" w:noHBand="0" w:noVBand="1"/>
      </w:tblPr>
      <w:tblGrid>
        <w:gridCol w:w="2405"/>
        <w:gridCol w:w="3119"/>
        <w:gridCol w:w="3304"/>
      </w:tblGrid>
      <w:tr w:rsidR="0019700D" w:rsidRPr="00835E48" w:rsidTr="0083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rsidR="0019700D" w:rsidRPr="00835E48" w:rsidRDefault="0019700D" w:rsidP="0019700D">
            <w:pPr>
              <w:jc w:val="center"/>
              <w:rPr>
                <w:rFonts w:cs="Arial"/>
                <w:sz w:val="20"/>
              </w:rPr>
            </w:pPr>
            <w:r w:rsidRPr="00835E48">
              <w:rPr>
                <w:rFonts w:cs="Arial"/>
                <w:sz w:val="20"/>
              </w:rPr>
              <w:t>Línea Estratégica 1: Optimizar gestión de residuos</w:t>
            </w:r>
          </w:p>
        </w:tc>
      </w:tr>
      <w:tr w:rsidR="00835E48" w:rsidRPr="00835E48" w:rsidTr="0083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19700D" w:rsidRPr="00835E48" w:rsidRDefault="0019700D" w:rsidP="0019700D">
            <w:pPr>
              <w:jc w:val="center"/>
              <w:rPr>
                <w:rFonts w:cs="Arial"/>
                <w:sz w:val="20"/>
              </w:rPr>
            </w:pPr>
            <w:r w:rsidRPr="00835E48">
              <w:rPr>
                <w:rFonts w:cs="Arial"/>
                <w:sz w:val="20"/>
              </w:rPr>
              <w:t>Programa de acción</w:t>
            </w:r>
          </w:p>
        </w:tc>
        <w:tc>
          <w:tcPr>
            <w:tcW w:w="3119" w:type="dxa"/>
          </w:tcPr>
          <w:p w:rsidR="0019700D" w:rsidRPr="00835E48" w:rsidRDefault="0019700D" w:rsidP="0019700D">
            <w:pPr>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835E48">
              <w:rPr>
                <w:rFonts w:cs="Arial"/>
                <w:b/>
                <w:sz w:val="20"/>
              </w:rPr>
              <w:t>Proyectos</w:t>
            </w:r>
          </w:p>
        </w:tc>
        <w:tc>
          <w:tcPr>
            <w:tcW w:w="3304" w:type="dxa"/>
          </w:tcPr>
          <w:p w:rsidR="0019700D" w:rsidRPr="00835E48" w:rsidRDefault="0019700D" w:rsidP="0019700D">
            <w:pPr>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835E48">
              <w:rPr>
                <w:rFonts w:cs="Arial"/>
                <w:b/>
                <w:sz w:val="20"/>
              </w:rPr>
              <w:t>Descripción</w:t>
            </w:r>
          </w:p>
        </w:tc>
      </w:tr>
      <w:tr w:rsidR="005972E3" w:rsidRPr="00835E48" w:rsidTr="00835E48">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rsidR="005972E3" w:rsidRPr="00835E48" w:rsidRDefault="005972E3" w:rsidP="00835E48">
            <w:pPr>
              <w:jc w:val="center"/>
              <w:rPr>
                <w:rFonts w:cs="Arial"/>
                <w:b w:val="0"/>
                <w:sz w:val="20"/>
              </w:rPr>
            </w:pPr>
            <w:r w:rsidRPr="00835E48">
              <w:rPr>
                <w:rFonts w:cs="Arial"/>
                <w:b w:val="0"/>
                <w:sz w:val="20"/>
              </w:rPr>
              <w:t>Minimizar presencia de microbasurales</w:t>
            </w:r>
          </w:p>
        </w:tc>
        <w:tc>
          <w:tcPr>
            <w:tcW w:w="3119" w:type="dxa"/>
            <w:vAlign w:val="center"/>
          </w:tcPr>
          <w:p w:rsidR="005972E3" w:rsidRPr="00835E48" w:rsidRDefault="005972E3" w:rsidP="00835E4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835E48">
              <w:rPr>
                <w:rFonts w:cs="Arial"/>
                <w:sz w:val="20"/>
              </w:rPr>
              <w:t>Programa de reciclaje comunal</w:t>
            </w:r>
          </w:p>
        </w:tc>
        <w:tc>
          <w:tcPr>
            <w:tcW w:w="3304" w:type="dxa"/>
          </w:tcPr>
          <w:p w:rsidR="005972E3" w:rsidRPr="00835E48" w:rsidRDefault="005972E3" w:rsidP="00835E48">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835E48">
              <w:rPr>
                <w:rFonts w:cs="Arial"/>
                <w:sz w:val="20"/>
              </w:rPr>
              <w:t>Iniciativa que pretende habilitar en la comuna de Independencia, puntos limpios permanentes y abiertos a la comunidad en bienes nacionales de uso público y establecimientos municipales, en donde se recolecten residuos con potencial comercial. A esto se agrega la habilitación de un punto limpio móvil.</w:t>
            </w:r>
          </w:p>
        </w:tc>
      </w:tr>
      <w:tr w:rsidR="00835E48" w:rsidRPr="00835E48" w:rsidTr="0083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5972E3" w:rsidRPr="00835E48" w:rsidRDefault="005972E3" w:rsidP="00835E48">
            <w:pPr>
              <w:jc w:val="center"/>
              <w:rPr>
                <w:rFonts w:cs="Arial"/>
                <w:sz w:val="20"/>
              </w:rPr>
            </w:pPr>
          </w:p>
        </w:tc>
        <w:tc>
          <w:tcPr>
            <w:tcW w:w="3119" w:type="dxa"/>
            <w:vAlign w:val="center"/>
          </w:tcPr>
          <w:p w:rsidR="005972E3" w:rsidRPr="00835E48" w:rsidRDefault="005972E3" w:rsidP="00835E48">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835E48">
              <w:rPr>
                <w:rFonts w:cs="Arial"/>
                <w:sz w:val="20"/>
              </w:rPr>
              <w:t>Campaña vecinal de levante de microbasurales y recuperación de espacios.</w:t>
            </w:r>
          </w:p>
        </w:tc>
        <w:tc>
          <w:tcPr>
            <w:tcW w:w="3304" w:type="dxa"/>
          </w:tcPr>
          <w:p w:rsidR="005972E3" w:rsidRPr="00835E48" w:rsidRDefault="005972E3" w:rsidP="00835E48">
            <w:pPr>
              <w:jc w:val="both"/>
              <w:cnfStyle w:val="000000100000" w:firstRow="0" w:lastRow="0" w:firstColumn="0" w:lastColumn="0" w:oddVBand="0" w:evenVBand="0" w:oddHBand="1" w:evenHBand="0" w:firstRowFirstColumn="0" w:firstRowLastColumn="0" w:lastRowFirstColumn="0" w:lastRowLastColumn="0"/>
              <w:rPr>
                <w:rFonts w:cs="Arial"/>
                <w:sz w:val="20"/>
              </w:rPr>
            </w:pPr>
            <w:r w:rsidRPr="00835E48">
              <w:rPr>
                <w:rFonts w:cs="Arial"/>
                <w:sz w:val="20"/>
              </w:rPr>
              <w:t>Proyecto encargado de ejecutar, participativamente una campaña permanente de eliminación de microbasurales identificados en distintos puntos de la comuna., con el propósito de recuperar sitios para convertirlos en espacios de uso común para los vecinos de la Independencia.</w:t>
            </w:r>
          </w:p>
        </w:tc>
      </w:tr>
      <w:tr w:rsidR="005972E3" w:rsidRPr="00835E48" w:rsidTr="00835E48">
        <w:tc>
          <w:tcPr>
            <w:cnfStyle w:val="001000000000" w:firstRow="0" w:lastRow="0" w:firstColumn="1" w:lastColumn="0" w:oddVBand="0" w:evenVBand="0" w:oddHBand="0" w:evenHBand="0" w:firstRowFirstColumn="0" w:firstRowLastColumn="0" w:lastRowFirstColumn="0" w:lastRowLastColumn="0"/>
            <w:tcW w:w="2405" w:type="dxa"/>
            <w:vMerge/>
          </w:tcPr>
          <w:p w:rsidR="005972E3" w:rsidRPr="00835E48" w:rsidRDefault="005972E3" w:rsidP="00835E48">
            <w:pPr>
              <w:jc w:val="center"/>
              <w:rPr>
                <w:rFonts w:cs="Arial"/>
                <w:sz w:val="20"/>
              </w:rPr>
            </w:pPr>
          </w:p>
        </w:tc>
        <w:tc>
          <w:tcPr>
            <w:tcW w:w="3119" w:type="dxa"/>
            <w:vAlign w:val="center"/>
          </w:tcPr>
          <w:p w:rsidR="005972E3" w:rsidRPr="00835E48" w:rsidRDefault="005972E3" w:rsidP="00835E4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835E48">
              <w:rPr>
                <w:rFonts w:cs="Arial"/>
                <w:sz w:val="20"/>
              </w:rPr>
              <w:t>Campaña de educación Ambiental</w:t>
            </w:r>
          </w:p>
        </w:tc>
        <w:tc>
          <w:tcPr>
            <w:tcW w:w="3304" w:type="dxa"/>
          </w:tcPr>
          <w:p w:rsidR="005972E3" w:rsidRPr="00835E48" w:rsidRDefault="005972E3" w:rsidP="00835E48">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835E48">
              <w:rPr>
                <w:rFonts w:cs="Arial"/>
                <w:sz w:val="20"/>
              </w:rPr>
              <w:t>Proyecto que comprende jornadas de capacitación sobre temáticas ambientales.</w:t>
            </w:r>
          </w:p>
        </w:tc>
      </w:tr>
    </w:tbl>
    <w:p w:rsidR="005E6E58" w:rsidRDefault="005E6E58" w:rsidP="00AA5BBA">
      <w:pPr>
        <w:jc w:val="both"/>
      </w:pPr>
    </w:p>
    <w:tbl>
      <w:tblPr>
        <w:tblStyle w:val="Tabladecuadrcula4-nfasis1"/>
        <w:tblW w:w="0" w:type="auto"/>
        <w:tblLook w:val="04A0" w:firstRow="1" w:lastRow="0" w:firstColumn="1" w:lastColumn="0" w:noHBand="0" w:noVBand="1"/>
      </w:tblPr>
      <w:tblGrid>
        <w:gridCol w:w="2942"/>
        <w:gridCol w:w="2943"/>
        <w:gridCol w:w="2943"/>
      </w:tblGrid>
      <w:tr w:rsidR="0019700D" w:rsidTr="0083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rsidR="0019700D" w:rsidRPr="00835E48" w:rsidRDefault="005E6E58" w:rsidP="00244BB9">
            <w:pPr>
              <w:jc w:val="center"/>
              <w:rPr>
                <w:rFonts w:cs="Arial"/>
                <w:sz w:val="20"/>
              </w:rPr>
            </w:pPr>
            <w:r w:rsidRPr="00835E48">
              <w:rPr>
                <w:rFonts w:cs="Arial"/>
                <w:sz w:val="20"/>
              </w:rPr>
              <w:br w:type="page"/>
            </w:r>
            <w:r w:rsidR="0019700D" w:rsidRPr="00835E48">
              <w:rPr>
                <w:rFonts w:cs="Arial"/>
                <w:sz w:val="20"/>
              </w:rPr>
              <w:t>Línea Estratégica</w:t>
            </w:r>
            <w:r w:rsidR="005972E3" w:rsidRPr="00835E48">
              <w:rPr>
                <w:rFonts w:cs="Arial"/>
                <w:sz w:val="20"/>
              </w:rPr>
              <w:t xml:space="preserve"> 2:</w:t>
            </w:r>
            <w:r w:rsidRPr="00835E48">
              <w:rPr>
                <w:rFonts w:cs="Arial"/>
                <w:sz w:val="20"/>
              </w:rPr>
              <w:t xml:space="preserve"> </w:t>
            </w:r>
            <w:r w:rsidRPr="00835E48">
              <w:rPr>
                <w:rFonts w:cs="Arial"/>
                <w:sz w:val="20"/>
              </w:rPr>
              <w:t>Mejorar la higiene ambiental</w:t>
            </w:r>
          </w:p>
        </w:tc>
      </w:tr>
      <w:tr w:rsidR="0019700D" w:rsidTr="0083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19700D" w:rsidRPr="00835E48" w:rsidRDefault="0019700D" w:rsidP="00244BB9">
            <w:pPr>
              <w:jc w:val="center"/>
              <w:rPr>
                <w:rFonts w:cs="Arial"/>
                <w:sz w:val="20"/>
              </w:rPr>
            </w:pPr>
            <w:r w:rsidRPr="00835E48">
              <w:rPr>
                <w:rFonts w:cs="Arial"/>
                <w:sz w:val="20"/>
              </w:rPr>
              <w:t>Programa de acción</w:t>
            </w:r>
          </w:p>
        </w:tc>
        <w:tc>
          <w:tcPr>
            <w:tcW w:w="2943" w:type="dxa"/>
          </w:tcPr>
          <w:p w:rsidR="0019700D" w:rsidRPr="00835E48" w:rsidRDefault="0019700D" w:rsidP="00244BB9">
            <w:pPr>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835E48">
              <w:rPr>
                <w:rFonts w:cs="Arial"/>
                <w:b/>
                <w:sz w:val="20"/>
              </w:rPr>
              <w:t>Proyectos</w:t>
            </w:r>
          </w:p>
        </w:tc>
        <w:tc>
          <w:tcPr>
            <w:tcW w:w="2943" w:type="dxa"/>
          </w:tcPr>
          <w:p w:rsidR="0019700D" w:rsidRPr="00835E48" w:rsidRDefault="0019700D" w:rsidP="00244BB9">
            <w:pPr>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835E48">
              <w:rPr>
                <w:rFonts w:cs="Arial"/>
                <w:b/>
                <w:sz w:val="20"/>
              </w:rPr>
              <w:t>Descripción</w:t>
            </w:r>
          </w:p>
        </w:tc>
      </w:tr>
      <w:tr w:rsidR="0019700D" w:rsidTr="00835E48">
        <w:tc>
          <w:tcPr>
            <w:cnfStyle w:val="001000000000" w:firstRow="0" w:lastRow="0" w:firstColumn="1" w:lastColumn="0" w:oddVBand="0" w:evenVBand="0" w:oddHBand="0" w:evenHBand="0" w:firstRowFirstColumn="0" w:firstRowLastColumn="0" w:lastRowFirstColumn="0" w:lastRowLastColumn="0"/>
            <w:tcW w:w="2942" w:type="dxa"/>
            <w:vAlign w:val="center"/>
          </w:tcPr>
          <w:p w:rsidR="005E6E58" w:rsidRPr="00835E48" w:rsidRDefault="005E6E58" w:rsidP="00835E48">
            <w:pPr>
              <w:jc w:val="center"/>
              <w:rPr>
                <w:rFonts w:cs="Arial"/>
                <w:b w:val="0"/>
                <w:sz w:val="20"/>
              </w:rPr>
            </w:pPr>
            <w:r w:rsidRPr="00835E48">
              <w:rPr>
                <w:rFonts w:cs="Arial"/>
                <w:b w:val="0"/>
                <w:sz w:val="20"/>
              </w:rPr>
              <w:t>Manejo y control de Vectores (Plaga de Ratones y otros)</w:t>
            </w:r>
          </w:p>
          <w:p w:rsidR="0019700D" w:rsidRPr="00835E48" w:rsidRDefault="0019700D" w:rsidP="00835E48">
            <w:pPr>
              <w:jc w:val="center"/>
              <w:rPr>
                <w:rFonts w:cs="Arial"/>
                <w:b w:val="0"/>
                <w:sz w:val="20"/>
              </w:rPr>
            </w:pPr>
          </w:p>
        </w:tc>
        <w:tc>
          <w:tcPr>
            <w:tcW w:w="2943" w:type="dxa"/>
            <w:vAlign w:val="center"/>
          </w:tcPr>
          <w:p w:rsidR="0019700D" w:rsidRPr="00835E48" w:rsidRDefault="005972E3" w:rsidP="00835E4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835E48">
              <w:rPr>
                <w:rFonts w:cs="Arial"/>
                <w:sz w:val="20"/>
              </w:rPr>
              <w:t xml:space="preserve">Plan de desinfección, desratización y </w:t>
            </w:r>
            <w:r w:rsidR="005E6E58" w:rsidRPr="00835E48">
              <w:rPr>
                <w:rFonts w:cs="Arial"/>
                <w:sz w:val="20"/>
              </w:rPr>
              <w:t>sanitización</w:t>
            </w:r>
          </w:p>
        </w:tc>
        <w:tc>
          <w:tcPr>
            <w:tcW w:w="2943" w:type="dxa"/>
          </w:tcPr>
          <w:p w:rsidR="0019700D" w:rsidRPr="00835E48" w:rsidRDefault="005E6E58" w:rsidP="005E6E58">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835E48">
              <w:rPr>
                <w:rFonts w:cs="Arial"/>
                <w:sz w:val="20"/>
              </w:rPr>
              <w:t>Comprende la realización de una campaña de desinsectación y desratización a nivel comunal con la intención de disminuir los efectos de los vectores sanitarios más comunes de la comuna de independencia.</w:t>
            </w:r>
          </w:p>
        </w:tc>
      </w:tr>
      <w:tr w:rsidR="005E6E58" w:rsidTr="0083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vAlign w:val="center"/>
          </w:tcPr>
          <w:p w:rsidR="005E6E58" w:rsidRPr="00835E48" w:rsidRDefault="005E6E58" w:rsidP="00835E48">
            <w:pPr>
              <w:jc w:val="center"/>
              <w:rPr>
                <w:rFonts w:cs="Arial"/>
                <w:b w:val="0"/>
                <w:sz w:val="20"/>
              </w:rPr>
            </w:pPr>
            <w:r w:rsidRPr="00835E48">
              <w:rPr>
                <w:rFonts w:cs="Arial"/>
                <w:b w:val="0"/>
                <w:sz w:val="20"/>
              </w:rPr>
              <w:t>Mejorar el estado de salud y bienestar de mascotas.</w:t>
            </w:r>
          </w:p>
        </w:tc>
        <w:tc>
          <w:tcPr>
            <w:tcW w:w="2943" w:type="dxa"/>
            <w:vAlign w:val="center"/>
          </w:tcPr>
          <w:p w:rsidR="005E6E58" w:rsidRPr="00835E48" w:rsidRDefault="005E6E58" w:rsidP="00835E48">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835E48">
              <w:rPr>
                <w:rFonts w:cs="Arial"/>
                <w:sz w:val="20"/>
              </w:rPr>
              <w:t>Elaboración de ordenanza de tenencia responsable</w:t>
            </w:r>
          </w:p>
        </w:tc>
        <w:tc>
          <w:tcPr>
            <w:tcW w:w="2943" w:type="dxa"/>
          </w:tcPr>
          <w:p w:rsidR="005E6E58" w:rsidRPr="00835E48" w:rsidRDefault="005E6E58" w:rsidP="005E6E58">
            <w:pPr>
              <w:jc w:val="both"/>
              <w:cnfStyle w:val="000000100000" w:firstRow="0" w:lastRow="0" w:firstColumn="0" w:lastColumn="0" w:oddVBand="0" w:evenVBand="0" w:oddHBand="1" w:evenHBand="0" w:firstRowFirstColumn="0" w:firstRowLastColumn="0" w:lastRowFirstColumn="0" w:lastRowLastColumn="0"/>
              <w:rPr>
                <w:rFonts w:cs="Arial"/>
                <w:sz w:val="20"/>
              </w:rPr>
            </w:pPr>
            <w:r w:rsidRPr="00835E48">
              <w:rPr>
                <w:rFonts w:cs="Arial"/>
                <w:sz w:val="20"/>
              </w:rPr>
              <w:t>Comprende el desarrollo del marco normativo municipal en materia ambiental, el cual contemple al menos un nivel de participación ciudadana consultiva y a su vez, comprende el desarrollo de un plan comunicacional y de difusión que sea dirigido a la comunidad.</w:t>
            </w:r>
          </w:p>
        </w:tc>
      </w:tr>
      <w:tr w:rsidR="005E6E58" w:rsidTr="00835E48">
        <w:tc>
          <w:tcPr>
            <w:cnfStyle w:val="001000000000" w:firstRow="0" w:lastRow="0" w:firstColumn="1" w:lastColumn="0" w:oddVBand="0" w:evenVBand="0" w:oddHBand="0" w:evenHBand="0" w:firstRowFirstColumn="0" w:firstRowLastColumn="0" w:lastRowFirstColumn="0" w:lastRowLastColumn="0"/>
            <w:tcW w:w="2942" w:type="dxa"/>
            <w:vMerge/>
          </w:tcPr>
          <w:p w:rsidR="005E6E58" w:rsidRPr="00835E48" w:rsidRDefault="005E6E58" w:rsidP="005E6E58">
            <w:pPr>
              <w:jc w:val="center"/>
              <w:rPr>
                <w:rFonts w:cs="Arial"/>
                <w:sz w:val="20"/>
              </w:rPr>
            </w:pPr>
          </w:p>
        </w:tc>
        <w:tc>
          <w:tcPr>
            <w:tcW w:w="2943" w:type="dxa"/>
            <w:vAlign w:val="center"/>
          </w:tcPr>
          <w:p w:rsidR="005E6E58" w:rsidRPr="00835E48" w:rsidRDefault="005E6E58" w:rsidP="00835E4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835E48">
              <w:rPr>
                <w:rFonts w:cs="Arial"/>
                <w:sz w:val="20"/>
              </w:rPr>
              <w:t>Campaña de esterilización y vacunación</w:t>
            </w:r>
          </w:p>
        </w:tc>
        <w:tc>
          <w:tcPr>
            <w:tcW w:w="2943" w:type="dxa"/>
          </w:tcPr>
          <w:p w:rsidR="005E6E58" w:rsidRPr="00835E48" w:rsidRDefault="005E6E58" w:rsidP="005E6E58">
            <w:pPr>
              <w:jc w:val="both"/>
              <w:cnfStyle w:val="000000000000" w:firstRow="0" w:lastRow="0" w:firstColumn="0" w:lastColumn="0" w:oddVBand="0" w:evenVBand="0" w:oddHBand="0" w:evenHBand="0" w:firstRowFirstColumn="0" w:firstRowLastColumn="0" w:lastRowFirstColumn="0" w:lastRowLastColumn="0"/>
              <w:rPr>
                <w:rFonts w:cs="Arial"/>
                <w:sz w:val="20"/>
              </w:rPr>
            </w:pPr>
            <w:r w:rsidRPr="00835E48">
              <w:rPr>
                <w:rFonts w:cs="Arial"/>
                <w:sz w:val="20"/>
              </w:rPr>
              <w:t>Comprende la realización periódica de un programa de esterilización y vacunación de mascotas.</w:t>
            </w:r>
          </w:p>
        </w:tc>
      </w:tr>
    </w:tbl>
    <w:p w:rsidR="0019700D" w:rsidRDefault="0019700D" w:rsidP="00AA5BBA">
      <w:pPr>
        <w:jc w:val="both"/>
      </w:pPr>
    </w:p>
    <w:p w:rsidR="00835E48" w:rsidRDefault="00835E48" w:rsidP="00AA5BBA">
      <w:pPr>
        <w:jc w:val="both"/>
      </w:pPr>
    </w:p>
    <w:tbl>
      <w:tblPr>
        <w:tblStyle w:val="Tabladecuadrcula4-nfasis1"/>
        <w:tblW w:w="0" w:type="auto"/>
        <w:tblLook w:val="04A0" w:firstRow="1" w:lastRow="0" w:firstColumn="1" w:lastColumn="0" w:noHBand="0" w:noVBand="1"/>
      </w:tblPr>
      <w:tblGrid>
        <w:gridCol w:w="2942"/>
        <w:gridCol w:w="2943"/>
        <w:gridCol w:w="2943"/>
      </w:tblGrid>
      <w:tr w:rsidR="0019700D" w:rsidTr="0083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rsidR="0019700D" w:rsidRPr="00835E48" w:rsidRDefault="0019700D" w:rsidP="00244BB9">
            <w:pPr>
              <w:jc w:val="center"/>
            </w:pPr>
            <w:r w:rsidRPr="00835E48">
              <w:lastRenderedPageBreak/>
              <w:t>Línea Estratégica</w:t>
            </w:r>
            <w:r w:rsidR="005E6E58" w:rsidRPr="00835E48">
              <w:t xml:space="preserve"> 3: controlar las fuentes de contaminación </w:t>
            </w:r>
          </w:p>
        </w:tc>
      </w:tr>
      <w:tr w:rsidR="0019700D" w:rsidTr="0083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19700D" w:rsidRPr="00835E48" w:rsidRDefault="0019700D" w:rsidP="00244BB9">
            <w:pPr>
              <w:jc w:val="center"/>
            </w:pPr>
            <w:r w:rsidRPr="00835E48">
              <w:t>Programa de acción</w:t>
            </w:r>
          </w:p>
        </w:tc>
        <w:tc>
          <w:tcPr>
            <w:tcW w:w="2943" w:type="dxa"/>
          </w:tcPr>
          <w:p w:rsidR="0019700D" w:rsidRPr="00835E48" w:rsidRDefault="0019700D" w:rsidP="00244BB9">
            <w:pPr>
              <w:jc w:val="center"/>
              <w:cnfStyle w:val="000000100000" w:firstRow="0" w:lastRow="0" w:firstColumn="0" w:lastColumn="0" w:oddVBand="0" w:evenVBand="0" w:oddHBand="1" w:evenHBand="0" w:firstRowFirstColumn="0" w:firstRowLastColumn="0" w:lastRowFirstColumn="0" w:lastRowLastColumn="0"/>
              <w:rPr>
                <w:b/>
              </w:rPr>
            </w:pPr>
            <w:r w:rsidRPr="00835E48">
              <w:rPr>
                <w:b/>
              </w:rPr>
              <w:t>Proyectos</w:t>
            </w:r>
          </w:p>
        </w:tc>
        <w:tc>
          <w:tcPr>
            <w:tcW w:w="2943" w:type="dxa"/>
          </w:tcPr>
          <w:p w:rsidR="0019700D" w:rsidRPr="00835E48" w:rsidRDefault="0019700D" w:rsidP="00244BB9">
            <w:pPr>
              <w:jc w:val="center"/>
              <w:cnfStyle w:val="000000100000" w:firstRow="0" w:lastRow="0" w:firstColumn="0" w:lastColumn="0" w:oddVBand="0" w:evenVBand="0" w:oddHBand="1" w:evenHBand="0" w:firstRowFirstColumn="0" w:firstRowLastColumn="0" w:lastRowFirstColumn="0" w:lastRowLastColumn="0"/>
              <w:rPr>
                <w:b/>
              </w:rPr>
            </w:pPr>
            <w:r w:rsidRPr="00835E48">
              <w:rPr>
                <w:b/>
              </w:rPr>
              <w:t>Descripción</w:t>
            </w:r>
          </w:p>
        </w:tc>
      </w:tr>
      <w:tr w:rsidR="005E6E58" w:rsidTr="00835E48">
        <w:tc>
          <w:tcPr>
            <w:cnfStyle w:val="001000000000" w:firstRow="0" w:lastRow="0" w:firstColumn="1" w:lastColumn="0" w:oddVBand="0" w:evenVBand="0" w:oddHBand="0" w:evenHBand="0" w:firstRowFirstColumn="0" w:firstRowLastColumn="0" w:lastRowFirstColumn="0" w:lastRowLastColumn="0"/>
            <w:tcW w:w="2942" w:type="dxa"/>
            <w:vMerge w:val="restart"/>
            <w:vAlign w:val="center"/>
          </w:tcPr>
          <w:p w:rsidR="005E6E58" w:rsidRPr="00835E48" w:rsidRDefault="005E6E58" w:rsidP="00835E48">
            <w:pPr>
              <w:jc w:val="center"/>
              <w:rPr>
                <w:b w:val="0"/>
              </w:rPr>
            </w:pPr>
            <w:r w:rsidRPr="00835E48">
              <w:rPr>
                <w:b w:val="0"/>
              </w:rPr>
              <w:t>Promover mitigación de impactos</w:t>
            </w:r>
          </w:p>
        </w:tc>
        <w:tc>
          <w:tcPr>
            <w:tcW w:w="2943" w:type="dxa"/>
            <w:vAlign w:val="center"/>
          </w:tcPr>
          <w:p w:rsidR="005E6E58" w:rsidRDefault="005E6E58" w:rsidP="00835E48">
            <w:pPr>
              <w:jc w:val="center"/>
              <w:cnfStyle w:val="000000000000" w:firstRow="0" w:lastRow="0" w:firstColumn="0" w:lastColumn="0" w:oddVBand="0" w:evenVBand="0" w:oddHBand="0" w:evenHBand="0" w:firstRowFirstColumn="0" w:firstRowLastColumn="0" w:lastRowFirstColumn="0" w:lastRowLastColumn="0"/>
            </w:pPr>
            <w:r>
              <w:t>Evaluar y fiscalizar las fuentes de contaminación vecinal.</w:t>
            </w:r>
          </w:p>
        </w:tc>
        <w:tc>
          <w:tcPr>
            <w:tcW w:w="2943" w:type="dxa"/>
          </w:tcPr>
          <w:p w:rsidR="005E6E58" w:rsidRPr="005E6E58" w:rsidRDefault="005E6E58" w:rsidP="005E6E58">
            <w:pPr>
              <w:jc w:val="both"/>
              <w:cnfStyle w:val="000000000000" w:firstRow="0" w:lastRow="0" w:firstColumn="0" w:lastColumn="0" w:oddVBand="0" w:evenVBand="0" w:oddHBand="0" w:evenHBand="0" w:firstRowFirstColumn="0" w:firstRowLastColumn="0" w:lastRowFirstColumn="0" w:lastRowLastColumn="0"/>
            </w:pPr>
            <w:r>
              <w:t>Se</w:t>
            </w:r>
            <w:r w:rsidRPr="005E6E58">
              <w:t xml:space="preserve"> implementará un plan de Control de Fuentes Fijas</w:t>
            </w:r>
            <w:r>
              <w:t xml:space="preserve">. </w:t>
            </w:r>
            <w:r w:rsidRPr="005E6E58">
              <w:t xml:space="preserve"> </w:t>
            </w:r>
          </w:p>
          <w:p w:rsidR="005E6E58" w:rsidRDefault="005E6E58" w:rsidP="005E6E58">
            <w:pPr>
              <w:jc w:val="both"/>
              <w:cnfStyle w:val="000000000000" w:firstRow="0" w:lastRow="0" w:firstColumn="0" w:lastColumn="0" w:oddVBand="0" w:evenVBand="0" w:oddHBand="0" w:evenHBand="0" w:firstRowFirstColumn="0" w:firstRowLastColumn="0" w:lastRowFirstColumn="0" w:lastRowLastColumn="0"/>
            </w:pPr>
          </w:p>
        </w:tc>
      </w:tr>
      <w:tr w:rsidR="005E6E58" w:rsidTr="0083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ign w:val="center"/>
          </w:tcPr>
          <w:p w:rsidR="005E6E58" w:rsidRPr="00835E48" w:rsidRDefault="005E6E58" w:rsidP="00835E48">
            <w:pPr>
              <w:jc w:val="center"/>
              <w:rPr>
                <w:b w:val="0"/>
              </w:rPr>
            </w:pPr>
          </w:p>
        </w:tc>
        <w:tc>
          <w:tcPr>
            <w:tcW w:w="2943" w:type="dxa"/>
            <w:vAlign w:val="center"/>
          </w:tcPr>
          <w:p w:rsidR="005E6E58" w:rsidRDefault="005E6E58" w:rsidP="00835E48">
            <w:pPr>
              <w:jc w:val="center"/>
              <w:cnfStyle w:val="000000100000" w:firstRow="0" w:lastRow="0" w:firstColumn="0" w:lastColumn="0" w:oddVBand="0" w:evenVBand="0" w:oddHBand="1" w:evenHBand="0" w:firstRowFirstColumn="0" w:firstRowLastColumn="0" w:lastRowFirstColumn="0" w:lastRowLastColumn="0"/>
            </w:pPr>
            <w:r>
              <w:t>Campaña de buenas prácticas ambientales</w:t>
            </w:r>
          </w:p>
        </w:tc>
        <w:tc>
          <w:tcPr>
            <w:tcW w:w="2943" w:type="dxa"/>
          </w:tcPr>
          <w:p w:rsidR="005E6E58" w:rsidRDefault="005E6E58" w:rsidP="005E6E58">
            <w:pPr>
              <w:jc w:val="both"/>
              <w:cnfStyle w:val="000000100000" w:firstRow="0" w:lastRow="0" w:firstColumn="0" w:lastColumn="0" w:oddVBand="0" w:evenVBand="0" w:oddHBand="1" w:evenHBand="0" w:firstRowFirstColumn="0" w:firstRowLastColumn="0" w:lastRowFirstColumn="0" w:lastRowLastColumn="0"/>
            </w:pPr>
            <w:r w:rsidRPr="005E6E58">
              <w:t>Elaboración de Ordenanza Ambiental y taller de educación ambiental para el desarrollo de hábitos de salud ambiental en establecimientos educacionales y juntas de vecinos</w:t>
            </w:r>
          </w:p>
        </w:tc>
      </w:tr>
      <w:tr w:rsidR="005E6E58" w:rsidTr="00835E48">
        <w:tc>
          <w:tcPr>
            <w:cnfStyle w:val="001000000000" w:firstRow="0" w:lastRow="0" w:firstColumn="1" w:lastColumn="0" w:oddVBand="0" w:evenVBand="0" w:oddHBand="0" w:evenHBand="0" w:firstRowFirstColumn="0" w:firstRowLastColumn="0" w:lastRowFirstColumn="0" w:lastRowLastColumn="0"/>
            <w:tcW w:w="2942" w:type="dxa"/>
            <w:vMerge w:val="restart"/>
            <w:vAlign w:val="center"/>
          </w:tcPr>
          <w:p w:rsidR="005E6E58" w:rsidRPr="00835E48" w:rsidRDefault="005E6E58" w:rsidP="00835E48">
            <w:pPr>
              <w:jc w:val="center"/>
              <w:rPr>
                <w:b w:val="0"/>
              </w:rPr>
            </w:pPr>
            <w:r w:rsidRPr="00835E48">
              <w:rPr>
                <w:b w:val="0"/>
              </w:rPr>
              <w:t>Controlar impacto de industrias y cocinerías.</w:t>
            </w:r>
          </w:p>
        </w:tc>
        <w:tc>
          <w:tcPr>
            <w:tcW w:w="2943" w:type="dxa"/>
            <w:vAlign w:val="center"/>
          </w:tcPr>
          <w:p w:rsidR="005E6E58" w:rsidRDefault="005E6E58" w:rsidP="00835E48">
            <w:pPr>
              <w:jc w:val="center"/>
              <w:cnfStyle w:val="000000000000" w:firstRow="0" w:lastRow="0" w:firstColumn="0" w:lastColumn="0" w:oddVBand="0" w:evenVBand="0" w:oddHBand="0" w:evenHBand="0" w:firstRowFirstColumn="0" w:firstRowLastColumn="0" w:lastRowFirstColumn="0" w:lastRowLastColumn="0"/>
            </w:pPr>
            <w:r>
              <w:t>Instalación de mesas de trabajo.</w:t>
            </w:r>
          </w:p>
        </w:tc>
        <w:tc>
          <w:tcPr>
            <w:tcW w:w="2943" w:type="dxa"/>
          </w:tcPr>
          <w:p w:rsidR="005E6E58" w:rsidRDefault="005E6E58" w:rsidP="005E6E58">
            <w:pPr>
              <w:jc w:val="both"/>
              <w:cnfStyle w:val="000000000000" w:firstRow="0" w:lastRow="0" w:firstColumn="0" w:lastColumn="0" w:oddVBand="0" w:evenVBand="0" w:oddHBand="0" w:evenHBand="0" w:firstRowFirstColumn="0" w:firstRowLastColumn="0" w:lastRowFirstColumn="0" w:lastRowLastColumn="0"/>
            </w:pPr>
            <w:r>
              <w:t>Instancia tripartita éntrelos involucrados del problema ambiental; municipio, representantes de industrias y cocinerías y la comunidad, que tiene como función proponer, estudiar y aprobar potenciales soluciones.</w:t>
            </w:r>
          </w:p>
        </w:tc>
      </w:tr>
      <w:tr w:rsidR="005E6E58" w:rsidTr="0083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ign w:val="center"/>
          </w:tcPr>
          <w:p w:rsidR="005E6E58" w:rsidRDefault="005E6E58" w:rsidP="00835E48">
            <w:pPr>
              <w:jc w:val="center"/>
            </w:pPr>
          </w:p>
        </w:tc>
        <w:tc>
          <w:tcPr>
            <w:tcW w:w="2943" w:type="dxa"/>
            <w:vAlign w:val="center"/>
          </w:tcPr>
          <w:p w:rsidR="005E6E58" w:rsidRDefault="005E6E58" w:rsidP="00835E48">
            <w:pPr>
              <w:jc w:val="center"/>
              <w:cnfStyle w:val="000000100000" w:firstRow="0" w:lastRow="0" w:firstColumn="0" w:lastColumn="0" w:oddVBand="0" w:evenVBand="0" w:oddHBand="1" w:evenHBand="0" w:firstRowFirstColumn="0" w:firstRowLastColumn="0" w:lastRowFirstColumn="0" w:lastRowLastColumn="0"/>
            </w:pPr>
            <w:r>
              <w:t>Desarrollo de fiscalización</w:t>
            </w:r>
          </w:p>
        </w:tc>
        <w:tc>
          <w:tcPr>
            <w:tcW w:w="2943" w:type="dxa"/>
          </w:tcPr>
          <w:p w:rsidR="005E6E58" w:rsidRDefault="00835E48" w:rsidP="00244BB9">
            <w:pPr>
              <w:jc w:val="both"/>
              <w:cnfStyle w:val="000000100000" w:firstRow="0" w:lastRow="0" w:firstColumn="0" w:lastColumn="0" w:oddVBand="0" w:evenVBand="0" w:oddHBand="1" w:evenHBand="0" w:firstRowFirstColumn="0" w:firstRowLastColumn="0" w:lastRowFirstColumn="0" w:lastRowLastColumn="0"/>
            </w:pPr>
            <w:r>
              <w:t xml:space="preserve">Comprende el diseño de un protocolo de denuncia ambiental sanitaria, a través del cual la comunidad pueda realizar sus denuncias, quejas, comentarios y/o sugerencias, con la finalidad de dotar al municipio de Independencia de una coordinación de competencia fiscalizadora que contribuya a mejorar y elevar el actual compromiso de la ciudadanía hacia las temáticas medioambientales. </w:t>
            </w:r>
          </w:p>
        </w:tc>
      </w:tr>
    </w:tbl>
    <w:p w:rsidR="0019700D" w:rsidRPr="00AA5BBA" w:rsidRDefault="0019700D" w:rsidP="00AA5BBA">
      <w:pPr>
        <w:jc w:val="both"/>
      </w:pPr>
      <w:bookmarkStart w:id="0" w:name="_GoBack"/>
      <w:bookmarkEnd w:id="0"/>
    </w:p>
    <w:sectPr w:rsidR="0019700D" w:rsidRPr="00AA5B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B7795"/>
    <w:multiLevelType w:val="hybridMultilevel"/>
    <w:tmpl w:val="9FDA12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1A62FA6"/>
    <w:multiLevelType w:val="hybridMultilevel"/>
    <w:tmpl w:val="52329E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BA"/>
    <w:rsid w:val="0019700D"/>
    <w:rsid w:val="005972E3"/>
    <w:rsid w:val="005E6E58"/>
    <w:rsid w:val="00835E48"/>
    <w:rsid w:val="00AA5BBA"/>
    <w:rsid w:val="00F929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638D2-9EB2-4AFB-9B0E-C9647A77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BBA"/>
    <w:pPr>
      <w:ind w:left="720"/>
      <w:contextualSpacing/>
    </w:pPr>
  </w:style>
  <w:style w:type="table" w:styleId="Tablaconcuadrcula">
    <w:name w:val="Table Grid"/>
    <w:basedOn w:val="Tablanormal"/>
    <w:uiPriority w:val="39"/>
    <w:rsid w:val="0019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835E4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835E4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2-nfasis2">
    <w:name w:val="Grid Table 2 Accent 2"/>
    <w:basedOn w:val="Tablanormal"/>
    <w:uiPriority w:val="47"/>
    <w:rsid w:val="00835E4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835E4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5">
    <w:name w:val="Grid Table 2 Accent 5"/>
    <w:basedOn w:val="Tablanormal"/>
    <w:uiPriority w:val="47"/>
    <w:rsid w:val="00835E4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6">
    <w:name w:val="Grid Table 2 Accent 6"/>
    <w:basedOn w:val="Tablanormal"/>
    <w:uiPriority w:val="47"/>
    <w:rsid w:val="00835E4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835E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835E4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4-nfasis1">
    <w:name w:val="Grid Table 4 Accent 1"/>
    <w:basedOn w:val="Tablanormal"/>
    <w:uiPriority w:val="49"/>
    <w:rsid w:val="00835E4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79877">
      <w:bodyDiv w:val="1"/>
      <w:marLeft w:val="0"/>
      <w:marRight w:val="0"/>
      <w:marTop w:val="0"/>
      <w:marBottom w:val="0"/>
      <w:divBdr>
        <w:top w:val="none" w:sz="0" w:space="0" w:color="auto"/>
        <w:left w:val="none" w:sz="0" w:space="0" w:color="auto"/>
        <w:bottom w:val="none" w:sz="0" w:space="0" w:color="auto"/>
        <w:right w:val="none" w:sz="0" w:space="0" w:color="auto"/>
      </w:divBdr>
    </w:div>
    <w:div w:id="17537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1B73-7DC6-40F7-B385-B3DC2E84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Higiene Ambiental</dc:creator>
  <cp:keywords/>
  <dc:description/>
  <cp:lastModifiedBy>Higiene Ambiental</cp:lastModifiedBy>
  <cp:revision>2</cp:revision>
  <dcterms:created xsi:type="dcterms:W3CDTF">2015-11-09T14:33:00Z</dcterms:created>
  <dcterms:modified xsi:type="dcterms:W3CDTF">2015-11-09T15:20:00Z</dcterms:modified>
</cp:coreProperties>
</file>